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Name ________________________________</w:t>
      </w:r>
      <w:r>
        <w:tab/>
      </w:r>
      <w:r>
        <w:tab/>
      </w:r>
      <w:r>
        <w:tab/>
      </w:r>
      <w:r>
        <w:tab/>
      </w:r>
      <w:r>
        <w:t xml:space="preserve">December </w:t>
      </w:r>
      <w:r>
        <w:t>12</w:t>
      </w:r>
      <w:r>
        <w:t>, 201</w:t>
      </w:r>
      <w:r>
        <w:t>9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FIN 308 – FINAL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Many households &amp; businesses with excess funds are willing to supply funds to financial markets because they</w:t>
      </w:r>
    </w:p>
    <w:p>
      <w:pPr>
        <w:pStyle w:val="style179"/>
        <w:numPr>
          <w:ilvl w:val="1"/>
          <w:numId w:val="1"/>
        </w:numPr>
        <w:rPr/>
      </w:pPr>
      <w:r>
        <w:t>Will be able to apply for lower cost loans</w:t>
      </w:r>
    </w:p>
    <w:p>
      <w:pPr>
        <w:pStyle w:val="style179"/>
        <w:numPr>
          <w:ilvl w:val="1"/>
          <w:numId w:val="1"/>
        </w:numPr>
        <w:rPr/>
      </w:pPr>
      <w:r>
        <w:rPr>
          <w:highlight w:val="yellow"/>
        </w:rPr>
        <w:t>Will be able to earn a return on their investment</w:t>
      </w:r>
      <w:r>
        <w:t xml:space="preserve">     b</w:t>
      </w:r>
    </w:p>
    <w:p>
      <w:pPr>
        <w:pStyle w:val="style179"/>
        <w:numPr>
          <w:ilvl w:val="1"/>
          <w:numId w:val="1"/>
        </w:numPr>
        <w:rPr/>
      </w:pPr>
      <w:r>
        <w:t>Will be able to establish a low cost account for their financial needs</w:t>
      </w:r>
    </w:p>
    <w:p>
      <w:pPr>
        <w:pStyle w:val="style179"/>
        <w:numPr>
          <w:ilvl w:val="1"/>
          <w:numId w:val="1"/>
        </w:numPr>
        <w:rPr/>
      </w:pPr>
      <w:r>
        <w:t>Will be able to establish credit with the institution</w:t>
      </w:r>
    </w:p>
    <w:p>
      <w:pPr>
        <w:pStyle w:val="style0"/>
        <w:ind w:left="720"/>
        <w:rPr/>
      </w:pPr>
    </w:p>
    <w:p>
      <w:pPr>
        <w:pStyle w:val="style179"/>
        <w:numPr>
          <w:ilvl w:val="0"/>
          <w:numId w:val="1"/>
        </w:numPr>
        <w:rPr/>
      </w:pPr>
      <w:r>
        <w:rPr>
          <w:u w:val="single"/>
        </w:rPr>
        <w:t>Secondary</w:t>
      </w:r>
      <w:r>
        <w:t xml:space="preserve"> market transactions provide funds to the </w:t>
      </w:r>
      <w:r>
        <w:rPr>
          <w:u w:val="single"/>
        </w:rPr>
        <w:t>initial</w:t>
      </w:r>
      <w:r>
        <w:t xml:space="preserve"> issuer of the security</w:t>
      </w:r>
    </w:p>
    <w:p>
      <w:pPr>
        <w:pStyle w:val="style179"/>
        <w:numPr>
          <w:ilvl w:val="1"/>
          <w:numId w:val="1"/>
        </w:numPr>
        <w:rPr/>
      </w:pPr>
      <w:r>
        <w:t>TRUE</w:t>
      </w:r>
      <w:r>
        <w:t xml:space="preserve">  a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Investors prefer ___________ </w:t>
      </w:r>
      <w:r>
        <w:t xml:space="preserve">__________ </w:t>
      </w:r>
      <w:r>
        <w:t>securities so they can easily sell the security whenever they want without a loss in value</w:t>
      </w:r>
    </w:p>
    <w:p>
      <w:pPr>
        <w:pStyle w:val="style179"/>
        <w:numPr>
          <w:ilvl w:val="1"/>
          <w:numId w:val="1"/>
        </w:numPr>
        <w:rPr/>
      </w:pPr>
      <w:r>
        <w:t>b</w:t>
      </w:r>
      <w:r>
        <w:t>lue chip</w:t>
      </w:r>
      <w:r>
        <w:t xml:space="preserve">    a</w:t>
      </w:r>
    </w:p>
    <w:p>
      <w:pPr>
        <w:pStyle w:val="style179"/>
        <w:numPr>
          <w:ilvl w:val="1"/>
          <w:numId w:val="1"/>
        </w:numPr>
        <w:rPr/>
      </w:pPr>
      <w:r>
        <w:t>w</w:t>
      </w:r>
      <w:r>
        <w:t>ell-known</w:t>
      </w:r>
    </w:p>
    <w:p>
      <w:pPr>
        <w:pStyle w:val="style179"/>
        <w:numPr>
          <w:ilvl w:val="1"/>
          <w:numId w:val="1"/>
        </w:numPr>
        <w:rPr/>
      </w:pPr>
      <w:r>
        <w:t>l</w:t>
      </w:r>
      <w:r>
        <w:t>ow risk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 xml:space="preserve">very </w:t>
      </w:r>
      <w:r>
        <w:rPr>
          <w:highlight w:val="yellow"/>
        </w:rPr>
        <w:t>l</w:t>
      </w:r>
      <w:r>
        <w:rPr>
          <w:highlight w:val="yellow"/>
        </w:rPr>
        <w:t>iquid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Securities </w:t>
      </w:r>
      <w:r>
        <w:t xml:space="preserve">that trade </w:t>
      </w:r>
      <w:r>
        <w:t xml:space="preserve">in the </w:t>
      </w:r>
      <w:r>
        <w:rPr>
          <w:u w:val="single"/>
        </w:rPr>
        <w:t>financial markets</w:t>
      </w:r>
      <w:r>
        <w:t xml:space="preserve"> can be classified as</w:t>
      </w:r>
    </w:p>
    <w:p>
      <w:pPr>
        <w:pStyle w:val="style179"/>
        <w:numPr>
          <w:ilvl w:val="1"/>
          <w:numId w:val="1"/>
        </w:numPr>
        <w:rPr/>
      </w:pPr>
      <w:r>
        <w:t>Money market, capital market, derivatives</w:t>
      </w:r>
    </w:p>
    <w:p>
      <w:pPr>
        <w:pStyle w:val="style179"/>
        <w:numPr>
          <w:ilvl w:val="1"/>
          <w:numId w:val="1"/>
        </w:numPr>
        <w:rPr/>
      </w:pPr>
      <w:r>
        <w:t>Stocks, bonds, mortgages</w:t>
      </w:r>
      <w:r>
        <w:t xml:space="preserve"> a</w:t>
      </w:r>
      <w:r>
        <w:t xml:space="preserve">                                                b</w:t>
      </w:r>
    </w:p>
    <w:p>
      <w:pPr>
        <w:pStyle w:val="style179"/>
        <w:numPr>
          <w:ilvl w:val="1"/>
          <w:numId w:val="1"/>
        </w:numPr>
        <w:rPr/>
      </w:pPr>
      <w:r>
        <w:t>Mortgages, equities, commodities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Stocks, bonds, commodities</w:t>
      </w:r>
      <w:r>
        <w:rPr>
          <w:highlight w:val="yellow"/>
        </w:rPr>
        <w:t xml:space="preserve"> in the form of precious metals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Three common types of capital market securities are </w:t>
      </w:r>
    </w:p>
    <w:p>
      <w:pPr>
        <w:pStyle w:val="style179"/>
        <w:numPr>
          <w:ilvl w:val="1"/>
          <w:numId w:val="1"/>
        </w:numPr>
        <w:rPr/>
      </w:pPr>
      <w:r>
        <w:t>Money market, capital market, derivatives</w:t>
      </w:r>
    </w:p>
    <w:p>
      <w:pPr>
        <w:pStyle w:val="style179"/>
        <w:numPr>
          <w:ilvl w:val="1"/>
          <w:numId w:val="1"/>
        </w:numPr>
        <w:rPr/>
      </w:pPr>
      <w:r>
        <w:t>Stocks, bonds, commodities</w:t>
      </w:r>
    </w:p>
    <w:p>
      <w:pPr>
        <w:pStyle w:val="style179"/>
        <w:numPr>
          <w:ilvl w:val="1"/>
          <w:numId w:val="1"/>
        </w:numPr>
        <w:rPr/>
      </w:pPr>
      <w:r>
        <w:rPr>
          <w:highlight w:val="yellow"/>
        </w:rPr>
        <w:t>Stocks, bonds, mortgages</w:t>
      </w:r>
      <w:r>
        <w:t xml:space="preserve">             c</w:t>
      </w:r>
    </w:p>
    <w:p>
      <w:pPr>
        <w:pStyle w:val="style179"/>
        <w:numPr>
          <w:ilvl w:val="1"/>
          <w:numId w:val="1"/>
        </w:numPr>
        <w:rPr/>
      </w:pPr>
      <w:r>
        <w:t>Mortgages, equities, commodities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Treasury bonds are perceived to be free from </w:t>
      </w:r>
      <w:r>
        <w:rPr>
          <w:u w:val="single"/>
        </w:rPr>
        <w:t>default</w:t>
      </w:r>
      <w:r>
        <w:t xml:space="preserve"> risk because they are issued by the US Treasury</w:t>
      </w:r>
    </w:p>
    <w:p>
      <w:pPr>
        <w:pStyle w:val="style179"/>
        <w:numPr>
          <w:ilvl w:val="1"/>
          <w:numId w:val="1"/>
        </w:numPr>
        <w:rPr/>
      </w:pPr>
      <w:r>
        <w:rPr>
          <w:highlight w:val="yellow"/>
        </w:rPr>
        <w:t>TRUE</w:t>
      </w:r>
      <w:r>
        <w:t xml:space="preserve">                   a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rPr>
          <w:u w:val="single"/>
        </w:rPr>
        <w:t>Equity</w:t>
      </w:r>
      <w:r>
        <w:t xml:space="preserve"> securities are subject to risk because</w:t>
      </w:r>
    </w:p>
    <w:p>
      <w:pPr>
        <w:pStyle w:val="style179"/>
        <w:numPr>
          <w:ilvl w:val="1"/>
          <w:numId w:val="1"/>
        </w:numPr>
        <w:rPr/>
      </w:pPr>
      <w:r>
        <w:t>The stock market can crash at any time</w:t>
      </w:r>
    </w:p>
    <w:p>
      <w:pPr>
        <w:pStyle w:val="style179"/>
        <w:numPr>
          <w:ilvl w:val="1"/>
          <w:numId w:val="1"/>
        </w:numPr>
        <w:rPr/>
      </w:pPr>
      <w:r>
        <w:t>Interest rates may decline</w:t>
      </w:r>
    </w:p>
    <w:p>
      <w:pPr>
        <w:pStyle w:val="style179"/>
        <w:numPr>
          <w:ilvl w:val="1"/>
          <w:numId w:val="1"/>
        </w:numPr>
        <w:rPr/>
      </w:pPr>
      <w:r>
        <w:t>Buyers may not be available on the secondary market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Their future prices are uncertain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valuation of a security </w:t>
      </w:r>
      <w:r>
        <w:t>is measured as the present value of its ________________ discounted at a rate that reflects the uncertainty surrounding the ______________</w:t>
      </w:r>
    </w:p>
    <w:p>
      <w:pPr>
        <w:pStyle w:val="style179"/>
        <w:numPr>
          <w:ilvl w:val="1"/>
          <w:numId w:val="1"/>
        </w:numPr>
        <w:rPr/>
      </w:pPr>
      <w:r>
        <w:t>m</w:t>
      </w:r>
      <w:r>
        <w:t>arket price, liquidity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m</w:t>
      </w:r>
      <w:r>
        <w:rPr>
          <w:highlight w:val="yellow"/>
        </w:rPr>
        <w:t>arket price, issuer</w:t>
      </w:r>
    </w:p>
    <w:p>
      <w:pPr>
        <w:pStyle w:val="style179"/>
        <w:numPr>
          <w:ilvl w:val="1"/>
          <w:numId w:val="1"/>
        </w:numPr>
        <w:rPr/>
      </w:pPr>
      <w:r>
        <w:t>c</w:t>
      </w:r>
      <w:r>
        <w:t>ash flows, cash flows</w:t>
      </w:r>
    </w:p>
    <w:p>
      <w:pPr>
        <w:pStyle w:val="style179"/>
        <w:numPr>
          <w:ilvl w:val="1"/>
          <w:numId w:val="1"/>
        </w:numPr>
        <w:rPr/>
      </w:pPr>
      <w:r>
        <w:t>c</w:t>
      </w:r>
      <w:r>
        <w:t>ash flows, default risk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 an </w:t>
      </w:r>
      <w:r>
        <w:rPr>
          <w:u w:val="single"/>
        </w:rPr>
        <w:t>efficient</w:t>
      </w:r>
      <w:r>
        <w:t xml:space="preserve"> market, securities are ________ priced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accurately</w:t>
      </w:r>
    </w:p>
    <w:p>
      <w:pPr>
        <w:pStyle w:val="style179"/>
        <w:numPr>
          <w:ilvl w:val="1"/>
          <w:numId w:val="1"/>
        </w:numPr>
        <w:rPr/>
      </w:pPr>
      <w:r>
        <w:t>rationally</w:t>
      </w:r>
    </w:p>
    <w:p>
      <w:pPr>
        <w:pStyle w:val="style179"/>
        <w:numPr>
          <w:ilvl w:val="1"/>
          <w:numId w:val="1"/>
        </w:numPr>
        <w:rPr/>
      </w:pPr>
      <w:r>
        <w:t>incorrectly</w:t>
      </w:r>
    </w:p>
    <w:p>
      <w:pPr>
        <w:pStyle w:val="style179"/>
        <w:numPr>
          <w:ilvl w:val="1"/>
          <w:numId w:val="1"/>
        </w:numPr>
        <w:rPr/>
      </w:pPr>
      <w:r>
        <w:t>market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Private Placement is one method of issuing bonds. Privately placed bonds </w:t>
      </w:r>
      <w:r>
        <w:rPr>
          <w:u w:val="single"/>
        </w:rPr>
        <w:t>also</w:t>
      </w:r>
      <w:r>
        <w:t xml:space="preserve"> have an active secondary market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rPr>
          <w:u w:val="single"/>
        </w:rPr>
        <w:t>Depository</w:t>
      </w:r>
      <w:r>
        <w:t xml:space="preserve"> institutions include</w:t>
      </w:r>
    </w:p>
    <w:p>
      <w:pPr>
        <w:pStyle w:val="style179"/>
        <w:numPr>
          <w:ilvl w:val="1"/>
          <w:numId w:val="1"/>
        </w:numPr>
        <w:rPr/>
      </w:pPr>
      <w:r>
        <w:t>Savings Institutions</w:t>
      </w:r>
      <w:r>
        <w:t>, pension funds, credit unions</w:t>
      </w:r>
    </w:p>
    <w:p>
      <w:pPr>
        <w:pStyle w:val="style179"/>
        <w:numPr>
          <w:ilvl w:val="1"/>
          <w:numId w:val="1"/>
        </w:numPr>
        <w:rPr/>
      </w:pPr>
      <w:r>
        <w:t>Securities firms, mutual funds, commercial banks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Credit unions, commercial banks, savings institutions</w:t>
      </w:r>
    </w:p>
    <w:p>
      <w:pPr>
        <w:pStyle w:val="style179"/>
        <w:numPr>
          <w:ilvl w:val="1"/>
          <w:numId w:val="1"/>
        </w:numPr>
        <w:rPr/>
      </w:pPr>
      <w:r>
        <w:t>Insurance companies, savings institutions, mutual funds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main source of funds provided to </w:t>
      </w:r>
      <w:r>
        <w:rPr>
          <w:u w:val="single"/>
        </w:rPr>
        <w:t>finance</w:t>
      </w:r>
      <w:r>
        <w:t xml:space="preserve"> companies is</w:t>
      </w:r>
      <w:r>
        <w:t xml:space="preserve"> by</w:t>
      </w:r>
    </w:p>
    <w:p>
      <w:pPr>
        <w:pStyle w:val="style179"/>
        <w:numPr>
          <w:ilvl w:val="1"/>
          <w:numId w:val="1"/>
        </w:numPr>
        <w:rPr/>
      </w:pPr>
      <w:r>
        <w:t>Securities sold to households &amp; businesses</w:t>
      </w:r>
    </w:p>
    <w:p>
      <w:pPr>
        <w:pStyle w:val="style179"/>
        <w:numPr>
          <w:ilvl w:val="1"/>
          <w:numId w:val="1"/>
        </w:numPr>
        <w:rPr/>
      </w:pPr>
      <w:r>
        <w:t>Employer/employee contributions</w:t>
      </w:r>
    </w:p>
    <w:p>
      <w:pPr>
        <w:pStyle w:val="style179"/>
        <w:numPr>
          <w:ilvl w:val="1"/>
          <w:numId w:val="1"/>
        </w:numPr>
        <w:rPr/>
      </w:pPr>
      <w:r>
        <w:t>Deposits from households, businesses</w:t>
      </w:r>
      <w:r>
        <w:t xml:space="preserve"> &amp; government agencies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Shares sold to households, businesses &amp; government agencies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quantity of funds demanded by businesses depends on the </w:t>
      </w:r>
    </w:p>
    <w:p>
      <w:pPr>
        <w:pStyle w:val="style179"/>
        <w:numPr>
          <w:ilvl w:val="1"/>
          <w:numId w:val="1"/>
        </w:numPr>
        <w:rPr/>
      </w:pPr>
      <w:r>
        <w:t>Market i</w:t>
      </w:r>
      <w:r>
        <w:t>nterest rates</w:t>
      </w:r>
    </w:p>
    <w:p>
      <w:pPr>
        <w:pStyle w:val="style179"/>
        <w:numPr>
          <w:ilvl w:val="1"/>
          <w:numId w:val="1"/>
        </w:numPr>
        <w:rPr/>
      </w:pPr>
      <w:r>
        <w:t>Federal funds rate</w:t>
      </w:r>
    </w:p>
    <w:p>
      <w:pPr>
        <w:pStyle w:val="style179"/>
        <w:numPr>
          <w:ilvl w:val="1"/>
          <w:numId w:val="1"/>
        </w:numPr>
        <w:rPr/>
      </w:pPr>
      <w:r>
        <w:t>Type of short term assets</w:t>
      </w:r>
    </w:p>
    <w:p>
      <w:pPr>
        <w:pStyle w:val="style179"/>
        <w:numPr>
          <w:ilvl w:val="1"/>
          <w:numId w:val="1"/>
        </w:numPr>
        <w:rPr/>
      </w:pPr>
      <w:r>
        <w:rPr>
          <w:highlight w:val="yellow"/>
        </w:rPr>
        <w:t>Number of business projects to be implemented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Net </w:t>
      </w:r>
      <w:r>
        <w:rPr>
          <w:u w:val="single"/>
        </w:rPr>
        <w:t>suppliers</w:t>
      </w:r>
      <w:r>
        <w:t xml:space="preserve"> of loanable funds are</w:t>
      </w:r>
    </w:p>
    <w:p>
      <w:pPr>
        <w:pStyle w:val="style179"/>
        <w:numPr>
          <w:ilvl w:val="1"/>
          <w:numId w:val="1"/>
        </w:numPr>
        <w:rPr/>
      </w:pPr>
      <w:r>
        <w:t>Businesses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Government</w:t>
      </w:r>
    </w:p>
    <w:p>
      <w:pPr>
        <w:pStyle w:val="style179"/>
        <w:numPr>
          <w:ilvl w:val="1"/>
          <w:numId w:val="1"/>
        </w:numPr>
        <w:rPr/>
      </w:pPr>
      <w:r>
        <w:t>Households</w:t>
      </w:r>
      <w:r>
        <w:t xml:space="preserve">       c</w:t>
      </w:r>
    </w:p>
    <w:p>
      <w:pPr>
        <w:pStyle w:val="style179"/>
        <w:numPr>
          <w:ilvl w:val="1"/>
          <w:numId w:val="1"/>
        </w:numPr>
        <w:rPr/>
      </w:pPr>
      <w:r>
        <w:t>Foreign investors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impact of economic growth on businesses creates a larger demand for loanable funds and a decrease in the equilibrium interest rate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 general _________   __________  are the primary forces behind a change in the </w:t>
      </w:r>
      <w:r>
        <w:rPr>
          <w:u w:val="single"/>
        </w:rPr>
        <w:t>supply</w:t>
      </w:r>
      <w:r>
        <w:t xml:space="preserve"> of savings provided by households or a change in the </w:t>
      </w:r>
      <w:r>
        <w:rPr>
          <w:u w:val="single"/>
        </w:rPr>
        <w:t>demand</w:t>
      </w:r>
      <w:r>
        <w:t xml:space="preserve"> for funds by households, businesses or government</w:t>
      </w:r>
    </w:p>
    <w:p>
      <w:pPr>
        <w:pStyle w:val="style179"/>
        <w:numPr>
          <w:ilvl w:val="1"/>
          <w:numId w:val="1"/>
        </w:numPr>
        <w:rPr/>
      </w:pPr>
      <w:r>
        <w:t>monetary policies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interest rates</w:t>
      </w:r>
    </w:p>
    <w:p>
      <w:pPr>
        <w:pStyle w:val="style179"/>
        <w:numPr>
          <w:ilvl w:val="1"/>
          <w:numId w:val="1"/>
        </w:numPr>
        <w:rPr/>
      </w:pPr>
      <w:r>
        <w:t>fiscal policies</w:t>
      </w:r>
    </w:p>
    <w:p>
      <w:pPr>
        <w:pStyle w:val="style179"/>
        <w:numPr>
          <w:ilvl w:val="1"/>
          <w:numId w:val="1"/>
        </w:numPr>
        <w:rPr/>
      </w:pPr>
      <w:r>
        <w:t>economic conditions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yields on debt securities are affected by all of the following </w:t>
      </w:r>
      <w:r>
        <w:rPr>
          <w:b/>
          <w:u w:val="single"/>
        </w:rPr>
        <w:t>EXCEPT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Current ratio</w:t>
      </w:r>
    </w:p>
    <w:p>
      <w:pPr>
        <w:pStyle w:val="style179"/>
        <w:numPr>
          <w:ilvl w:val="1"/>
          <w:numId w:val="1"/>
        </w:numPr>
        <w:rPr/>
      </w:pPr>
      <w:r>
        <w:t>Liquidity</w:t>
      </w:r>
    </w:p>
    <w:p>
      <w:pPr>
        <w:pStyle w:val="style179"/>
        <w:numPr>
          <w:ilvl w:val="1"/>
          <w:numId w:val="1"/>
        </w:numPr>
        <w:rPr/>
      </w:pPr>
      <w:r>
        <w:t>Term to maturity</w:t>
      </w:r>
    </w:p>
    <w:p>
      <w:pPr>
        <w:pStyle w:val="style179"/>
        <w:numPr>
          <w:ilvl w:val="1"/>
          <w:numId w:val="1"/>
        </w:numPr>
        <w:rPr/>
      </w:pPr>
      <w:r>
        <w:t>Tax status</w:t>
      </w:r>
    </w:p>
    <w:p>
      <w:pPr>
        <w:pStyle w:val="style179"/>
        <w:numPr>
          <w:ilvl w:val="0"/>
          <w:numId w:val="1"/>
        </w:numPr>
        <w:rPr/>
      </w:pPr>
      <w:r>
        <w:t xml:space="preserve">Bond credit rating agencies assign ratings based on </w:t>
      </w:r>
    </w:p>
    <w:p>
      <w:pPr>
        <w:pStyle w:val="style179"/>
        <w:numPr>
          <w:ilvl w:val="1"/>
          <w:numId w:val="1"/>
        </w:numPr>
        <w:rPr/>
      </w:pPr>
      <w:r>
        <w:t>The Yield to Maturity (YTM) of a particular bond</w:t>
      </w:r>
    </w:p>
    <w:p>
      <w:pPr>
        <w:pStyle w:val="style179"/>
        <w:numPr>
          <w:ilvl w:val="1"/>
          <w:numId w:val="1"/>
        </w:numPr>
        <w:rPr/>
      </w:pPr>
      <w:r>
        <w:t>The liquidity of the security in the secondary market</w:t>
      </w:r>
    </w:p>
    <w:p>
      <w:pPr>
        <w:pStyle w:val="style179"/>
        <w:numPr>
          <w:ilvl w:val="1"/>
          <w:numId w:val="1"/>
        </w:numPr>
        <w:rPr/>
      </w:pPr>
      <w:r>
        <w:t>The risk premium spread between US Treasuries and the corporate bond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The ability of the issuer to repay the debt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before tax yield on Municipal bonds makes them very attractive to investors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Investors in high tax brackets benefit most from </w:t>
      </w:r>
    </w:p>
    <w:p>
      <w:pPr>
        <w:pStyle w:val="style179"/>
        <w:numPr>
          <w:ilvl w:val="1"/>
          <w:numId w:val="1"/>
        </w:numPr>
        <w:rPr/>
      </w:pPr>
      <w:r>
        <w:t>Mutual fund securities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Tax exempt securities</w:t>
      </w:r>
    </w:p>
    <w:p>
      <w:pPr>
        <w:pStyle w:val="style179"/>
        <w:numPr>
          <w:ilvl w:val="1"/>
          <w:numId w:val="1"/>
        </w:numPr>
        <w:rPr/>
      </w:pPr>
      <w:r>
        <w:t>Capital market securities</w:t>
      </w:r>
    </w:p>
    <w:p>
      <w:pPr>
        <w:pStyle w:val="style179"/>
        <w:numPr>
          <w:ilvl w:val="1"/>
          <w:numId w:val="1"/>
        </w:numPr>
        <w:rPr/>
      </w:pPr>
      <w:r>
        <w:t>Equity market securities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term structure of interest rates defines the relationship between the term to maturity and the _____   _____ of debt securities at a specific moment in time holding other factors constant</w:t>
      </w:r>
    </w:p>
    <w:p>
      <w:pPr>
        <w:pStyle w:val="style179"/>
        <w:numPr>
          <w:ilvl w:val="1"/>
          <w:numId w:val="1"/>
        </w:numPr>
        <w:rPr/>
      </w:pPr>
      <w:r>
        <w:t>interest rates</w:t>
      </w:r>
    </w:p>
    <w:p>
      <w:pPr>
        <w:pStyle w:val="style179"/>
        <w:numPr>
          <w:ilvl w:val="1"/>
          <w:numId w:val="1"/>
        </w:numPr>
        <w:rPr/>
      </w:pPr>
      <w:r>
        <w:t>default risk</w:t>
      </w:r>
    </w:p>
    <w:p>
      <w:pPr>
        <w:pStyle w:val="style179"/>
        <w:numPr>
          <w:ilvl w:val="1"/>
          <w:numId w:val="1"/>
        </w:numPr>
        <w:rPr/>
      </w:pPr>
      <w:r>
        <w:t>annualized yield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market price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 the </w:t>
      </w:r>
      <w:r>
        <w:rPr>
          <w:u w:val="single"/>
        </w:rPr>
        <w:t>Money</w:t>
      </w:r>
      <w:r>
        <w:t xml:space="preserve"> market, the yield on US Treasury bills is slightly </w:t>
      </w:r>
      <w:r>
        <w:rPr>
          <w:u w:val="single"/>
        </w:rPr>
        <w:t>higher</w:t>
      </w:r>
      <w:r>
        <w:t xml:space="preserve"> than the yield on Commercial paper</w:t>
      </w:r>
    </w:p>
    <w:p>
      <w:pPr>
        <w:pStyle w:val="style179"/>
        <w:numPr>
          <w:ilvl w:val="1"/>
          <w:numId w:val="1"/>
        </w:numPr>
        <w:rPr/>
      </w:pPr>
      <w:r>
        <w:t>T</w:t>
      </w:r>
      <w:r>
        <w:rPr>
          <w:highlight w:val="yellow"/>
        </w:rPr>
        <w:t>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secondary market for </w:t>
      </w:r>
      <w:r>
        <w:rPr>
          <w:u w:val="single"/>
        </w:rPr>
        <w:t>BBB</w:t>
      </w:r>
      <w:r>
        <w:t xml:space="preserve"> rated bonds is </w:t>
      </w:r>
      <w:r>
        <w:t xml:space="preserve">typically </w:t>
      </w:r>
      <w:r>
        <w:t xml:space="preserve">more active than the secondary market for </w:t>
      </w:r>
      <w:r>
        <w:rPr>
          <w:u w:val="single"/>
        </w:rPr>
        <w:t>AAA</w:t>
      </w:r>
      <w:r>
        <w:t xml:space="preserve"> rated bonds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Other factors the same, you would expect to receive higher yields on a ___________ bond as well as a  __________ bond</w:t>
      </w:r>
    </w:p>
    <w:p>
      <w:pPr>
        <w:pStyle w:val="style179"/>
        <w:numPr>
          <w:ilvl w:val="1"/>
          <w:numId w:val="1"/>
        </w:numPr>
        <w:rPr/>
      </w:pPr>
      <w:r>
        <w:t>callable, non-convertible</w:t>
      </w:r>
    </w:p>
    <w:p>
      <w:pPr>
        <w:pStyle w:val="style179"/>
        <w:numPr>
          <w:ilvl w:val="1"/>
          <w:numId w:val="1"/>
        </w:numPr>
        <w:rPr/>
      </w:pPr>
      <w:r>
        <w:t>non-callable, non-convertible</w:t>
      </w:r>
    </w:p>
    <w:p>
      <w:pPr>
        <w:pStyle w:val="style179"/>
        <w:numPr>
          <w:ilvl w:val="1"/>
          <w:numId w:val="1"/>
        </w:numPr>
        <w:rPr/>
      </w:pPr>
      <w:r>
        <w:t>callable, convertible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non-callable, convertible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rPr>
          <w:u w:val="single"/>
        </w:rPr>
        <w:t>Long-term</w:t>
      </w:r>
      <w:r>
        <w:t xml:space="preserve"> securities are normally considered to be more liquid because they are more likely to be converted to cash without a loss in value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A</w:t>
      </w:r>
      <w:r>
        <w:t>nalysts believe a downward sloping yield curve (which indicates expectations for lower future interest rates) may indicate a __________ in the near term</w:t>
      </w:r>
    </w:p>
    <w:p>
      <w:pPr>
        <w:pStyle w:val="style179"/>
        <w:numPr>
          <w:ilvl w:val="1"/>
          <w:numId w:val="1"/>
        </w:numPr>
        <w:rPr/>
      </w:pPr>
      <w:r>
        <w:t>r</w:t>
      </w:r>
      <w:r>
        <w:t>ecession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financial bubble</w:t>
      </w:r>
    </w:p>
    <w:p>
      <w:pPr>
        <w:pStyle w:val="style179"/>
        <w:numPr>
          <w:ilvl w:val="1"/>
          <w:numId w:val="1"/>
        </w:numPr>
        <w:rPr/>
      </w:pPr>
      <w:r>
        <w:t>bull market</w:t>
      </w:r>
    </w:p>
    <w:p>
      <w:pPr>
        <w:pStyle w:val="style179"/>
        <w:numPr>
          <w:ilvl w:val="1"/>
          <w:numId w:val="1"/>
        </w:numPr>
        <w:rPr/>
      </w:pPr>
      <w:r>
        <w:t>premium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Fed has the responsibility for conducting national monetary policy in an attempt to achieve</w:t>
      </w:r>
    </w:p>
    <w:p>
      <w:pPr>
        <w:pStyle w:val="style179"/>
        <w:numPr>
          <w:ilvl w:val="1"/>
          <w:numId w:val="1"/>
        </w:numPr>
        <w:rPr/>
      </w:pPr>
      <w:r>
        <w:t>Low federal fund rates &amp; discount window rates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Adequate inflation &amp; price stability</w:t>
      </w:r>
    </w:p>
    <w:p>
      <w:pPr>
        <w:pStyle w:val="style179"/>
        <w:numPr>
          <w:ilvl w:val="1"/>
          <w:numId w:val="1"/>
        </w:numPr>
        <w:rPr/>
      </w:pPr>
      <w:r>
        <w:t>Price stability &amp; low federal fund rates</w:t>
      </w:r>
    </w:p>
    <w:p>
      <w:pPr>
        <w:pStyle w:val="style179"/>
        <w:numPr>
          <w:ilvl w:val="1"/>
          <w:numId w:val="1"/>
        </w:numPr>
        <w:rPr/>
      </w:pPr>
      <w:r>
        <w:t>Full employment &amp; price stability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Federal Reserve of the U.S. was created in</w:t>
      </w:r>
    </w:p>
    <w:p>
      <w:pPr>
        <w:pStyle w:val="style179"/>
        <w:numPr>
          <w:ilvl w:val="1"/>
          <w:numId w:val="1"/>
        </w:numPr>
        <w:rPr/>
      </w:pPr>
      <w:r>
        <w:t>1907</w:t>
      </w:r>
    </w:p>
    <w:p>
      <w:pPr>
        <w:pStyle w:val="style179"/>
        <w:numPr>
          <w:ilvl w:val="1"/>
          <w:numId w:val="1"/>
        </w:numPr>
        <w:rPr/>
      </w:pPr>
      <w:r>
        <w:t>1891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1913</w:t>
      </w:r>
    </w:p>
    <w:p>
      <w:pPr>
        <w:pStyle w:val="style179"/>
        <w:numPr>
          <w:ilvl w:val="1"/>
          <w:numId w:val="1"/>
        </w:numPr>
        <w:rPr/>
      </w:pPr>
      <w:r>
        <w:t>1929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Federal Reserve earns most of its earnings from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Interest on holdings in US government securities</w:t>
      </w:r>
    </w:p>
    <w:p>
      <w:pPr>
        <w:pStyle w:val="style179"/>
        <w:numPr>
          <w:ilvl w:val="1"/>
          <w:numId w:val="1"/>
        </w:numPr>
        <w:rPr/>
      </w:pPr>
      <w:r>
        <w:t>Stocks &amp; bonds</w:t>
      </w:r>
    </w:p>
    <w:p>
      <w:pPr>
        <w:pStyle w:val="style179"/>
        <w:numPr>
          <w:ilvl w:val="1"/>
          <w:numId w:val="1"/>
        </w:numPr>
        <w:rPr/>
      </w:pPr>
      <w:r>
        <w:t>Negotiable certificate of deposits</w:t>
      </w:r>
    </w:p>
    <w:p>
      <w:pPr>
        <w:pStyle w:val="style179"/>
        <w:numPr>
          <w:ilvl w:val="1"/>
          <w:numId w:val="1"/>
        </w:numPr>
        <w:rPr/>
      </w:pPr>
      <w:r>
        <w:t>Discount window loans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Financial Reform Act of 2010 brought about some system changes. One of them was that the </w:t>
      </w:r>
      <w:r>
        <w:t xml:space="preserve">Chairman of the Federal Reserve gets to appoint </w:t>
      </w:r>
      <w:r>
        <w:t>a “Vice Chairman of Supervision”</w:t>
      </w:r>
      <w:r>
        <w:t xml:space="preserve"> 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Board of Governors has the power to </w:t>
      </w:r>
      <w:r>
        <w:t xml:space="preserve">change </w:t>
      </w:r>
      <w:r>
        <w:t>reserve requirements imposed on depository institutions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Fed influences the federal funds rate by</w:t>
      </w:r>
    </w:p>
    <w:p>
      <w:pPr>
        <w:pStyle w:val="style179"/>
        <w:numPr>
          <w:ilvl w:val="1"/>
          <w:numId w:val="1"/>
        </w:numPr>
        <w:rPr/>
      </w:pPr>
      <w:r>
        <w:t>Changing the Discount window interest rate</w:t>
      </w:r>
    </w:p>
    <w:p>
      <w:pPr>
        <w:pStyle w:val="style179"/>
        <w:numPr>
          <w:ilvl w:val="1"/>
          <w:numId w:val="1"/>
        </w:numPr>
        <w:rPr/>
      </w:pPr>
      <w:r>
        <w:t>Buying &amp; selling stock of companies like they did with General Motors</w:t>
      </w:r>
    </w:p>
    <w:p>
      <w:pPr>
        <w:pStyle w:val="style179"/>
        <w:numPr>
          <w:ilvl w:val="1"/>
          <w:numId w:val="1"/>
        </w:numPr>
        <w:rPr/>
      </w:pPr>
      <w:r>
        <w:t>Revising the amount of funds in the banking system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Managing the reserve requirements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If the Fed decides to “expand” the money supply. The </w:t>
      </w:r>
      <w:r>
        <w:t xml:space="preserve">primary </w:t>
      </w:r>
      <w:r>
        <w:t xml:space="preserve">decision </w:t>
      </w:r>
      <w:r>
        <w:t>given by the FOMC would be</w:t>
      </w:r>
      <w:r>
        <w:t xml:space="preserve"> to </w:t>
      </w:r>
    </w:p>
    <w:p>
      <w:pPr>
        <w:pStyle w:val="style179"/>
        <w:numPr>
          <w:ilvl w:val="1"/>
          <w:numId w:val="1"/>
        </w:numPr>
        <w:rPr/>
      </w:pPr>
      <w:r>
        <w:t>Sell US treasuries</w:t>
      </w:r>
    </w:p>
    <w:p>
      <w:pPr>
        <w:pStyle w:val="style179"/>
        <w:numPr>
          <w:ilvl w:val="1"/>
          <w:numId w:val="1"/>
        </w:numPr>
        <w:rPr/>
      </w:pPr>
      <w:r>
        <w:t>Increase the federal funds rate and increase reserve requirements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Decrease the federal funds rate and increase the reserve requirements</w:t>
      </w:r>
    </w:p>
    <w:p>
      <w:pPr>
        <w:pStyle w:val="style179"/>
        <w:numPr>
          <w:ilvl w:val="1"/>
          <w:numId w:val="1"/>
        </w:numPr>
        <w:rPr/>
      </w:pPr>
      <w:r>
        <w:t>Purchase US treasuries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A measure of our “Industrial production” is what type of indicator used by the Fed in monitoring the economy?</w:t>
      </w:r>
    </w:p>
    <w:p>
      <w:pPr>
        <w:pStyle w:val="style179"/>
        <w:numPr>
          <w:ilvl w:val="1"/>
          <w:numId w:val="1"/>
        </w:numPr>
        <w:rPr/>
      </w:pPr>
      <w:r>
        <w:t>Lagging</w:t>
      </w:r>
    </w:p>
    <w:p>
      <w:pPr>
        <w:pStyle w:val="style179"/>
        <w:numPr>
          <w:ilvl w:val="1"/>
          <w:numId w:val="1"/>
        </w:numPr>
        <w:rPr/>
      </w:pPr>
      <w:r>
        <w:t>L</w:t>
      </w:r>
      <w:r>
        <w:t>eading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</w:t>
      </w:r>
      <w:r>
        <w:rPr>
          <w:highlight w:val="yellow"/>
        </w:rPr>
        <w:t>oincident</w:t>
      </w:r>
    </w:p>
    <w:p>
      <w:pPr>
        <w:pStyle w:val="style179"/>
        <w:numPr>
          <w:ilvl w:val="1"/>
          <w:numId w:val="1"/>
        </w:numPr>
        <w:rPr/>
      </w:pPr>
      <w:r>
        <w:t>None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Who are the most active participants in the federal funds market?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Corporations</w:t>
      </w:r>
    </w:p>
    <w:p>
      <w:pPr>
        <w:pStyle w:val="style179"/>
        <w:numPr>
          <w:ilvl w:val="1"/>
          <w:numId w:val="1"/>
        </w:numPr>
        <w:rPr/>
      </w:pPr>
      <w:r>
        <w:t>Savings &amp; Loan institutions</w:t>
      </w:r>
    </w:p>
    <w:p>
      <w:pPr>
        <w:pStyle w:val="style179"/>
        <w:numPr>
          <w:ilvl w:val="1"/>
          <w:numId w:val="1"/>
        </w:numPr>
        <w:rPr/>
      </w:pPr>
      <w:r>
        <w:t>US Treasury</w:t>
      </w:r>
    </w:p>
    <w:p>
      <w:pPr>
        <w:pStyle w:val="style179"/>
        <w:numPr>
          <w:ilvl w:val="1"/>
          <w:numId w:val="1"/>
        </w:numPr>
        <w:rPr/>
      </w:pPr>
      <w:r>
        <w:t>Commercial banks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Money Market securities</w:t>
      </w:r>
      <w:r>
        <w:t xml:space="preserve"> are</w:t>
      </w:r>
      <w:r>
        <w:t xml:space="preserve"> issued</w:t>
      </w:r>
      <w:r>
        <w:t xml:space="preserve"> in the</w:t>
      </w:r>
    </w:p>
    <w:p>
      <w:pPr>
        <w:pStyle w:val="style179"/>
        <w:numPr>
          <w:ilvl w:val="1"/>
          <w:numId w:val="2"/>
        </w:numPr>
        <w:rPr>
          <w:highlight w:val="yellow"/>
        </w:rPr>
      </w:pPr>
      <w:r>
        <w:rPr>
          <w:highlight w:val="yellow"/>
        </w:rPr>
        <w:t>Secondary market</w:t>
      </w:r>
    </w:p>
    <w:p>
      <w:pPr>
        <w:pStyle w:val="style179"/>
        <w:numPr>
          <w:ilvl w:val="1"/>
          <w:numId w:val="2"/>
        </w:numPr>
        <w:rPr/>
      </w:pPr>
      <w:r>
        <w:t>Equity market</w:t>
      </w:r>
    </w:p>
    <w:p>
      <w:pPr>
        <w:pStyle w:val="style179"/>
        <w:numPr>
          <w:ilvl w:val="1"/>
          <w:numId w:val="2"/>
        </w:numPr>
        <w:rPr/>
      </w:pPr>
      <w:r>
        <w:t>Bond market</w:t>
      </w:r>
    </w:p>
    <w:p>
      <w:pPr>
        <w:pStyle w:val="style179"/>
        <w:numPr>
          <w:ilvl w:val="1"/>
          <w:numId w:val="2"/>
        </w:numPr>
        <w:rPr/>
      </w:pPr>
      <w:r>
        <w:t>Primary market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CNBC tells us that the yield of a bond has increased 10 basis points. If it was at 2.6% - what is the new rate?</w:t>
      </w:r>
      <w:r>
        <w:t xml:space="preserve">      1.1</w:t>
      </w:r>
      <m:oMath>
        <m:r>
          <w:rPr>
            <w:rFonts w:ascii="Cambria Math" w:hAnsi="Cambria Math"/>
          </w:rPr>
          <m:t>×1.6=</m:t>
        </m:r>
      </m:oMath>
      <w:r>
        <w:t xml:space="preserve"> 2.86%</w:t>
      </w:r>
    </w:p>
    <w:p>
      <w:pPr>
        <w:pStyle w:val="style0"/>
        <w:ind w:left="1440"/>
        <w:rPr/>
      </w:pPr>
      <w:r>
        <w:t>=2.86%</w:t>
      </w:r>
      <w:bookmarkStart w:id="0" w:name="_GoBack"/>
      <w:bookmarkEnd w:id="0"/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>Money market securities have a short term maturity and an active secondary market. This provides ____________ to investors</w:t>
      </w:r>
    </w:p>
    <w:p>
      <w:pPr>
        <w:pStyle w:val="style179"/>
        <w:numPr>
          <w:ilvl w:val="1"/>
          <w:numId w:val="1"/>
        </w:numPr>
        <w:rPr/>
      </w:pPr>
      <w:r>
        <w:t>Yields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Liquidity</w:t>
      </w:r>
    </w:p>
    <w:p>
      <w:pPr>
        <w:pStyle w:val="style179"/>
        <w:numPr>
          <w:ilvl w:val="1"/>
          <w:numId w:val="1"/>
        </w:numPr>
        <w:rPr/>
      </w:pPr>
      <w:r>
        <w:t>Returns</w:t>
      </w:r>
    </w:p>
    <w:p>
      <w:pPr>
        <w:pStyle w:val="style179"/>
        <w:numPr>
          <w:ilvl w:val="1"/>
          <w:numId w:val="1"/>
        </w:numPr>
        <w:rPr/>
      </w:pPr>
      <w:r>
        <w:t>Risk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Commercial paper is typically</w:t>
      </w:r>
    </w:p>
    <w:p>
      <w:pPr>
        <w:pStyle w:val="style179"/>
        <w:numPr>
          <w:ilvl w:val="1"/>
          <w:numId w:val="1"/>
        </w:numPr>
        <w:rPr/>
      </w:pPr>
      <w:r>
        <w:t>Cashed in after a 2 year holding period</w:t>
      </w:r>
    </w:p>
    <w:p>
      <w:pPr>
        <w:pStyle w:val="style179"/>
        <w:numPr>
          <w:ilvl w:val="1"/>
          <w:numId w:val="1"/>
        </w:numPr>
        <w:rPr/>
      </w:pPr>
      <w:r>
        <w:t>Issued by stock exchanges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An unsecured security</w:t>
      </w:r>
    </w:p>
    <w:p>
      <w:pPr>
        <w:pStyle w:val="style179"/>
        <w:numPr>
          <w:ilvl w:val="1"/>
          <w:numId w:val="1"/>
        </w:numPr>
        <w:rPr/>
      </w:pPr>
      <w:r>
        <w:t>Underwritten by the US Treasury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minimum denomination of </w:t>
      </w:r>
      <w:r>
        <w:t xml:space="preserve">a corporate bond is </w:t>
      </w:r>
    </w:p>
    <w:p>
      <w:pPr>
        <w:pStyle w:val="style179"/>
        <w:numPr>
          <w:ilvl w:val="1"/>
          <w:numId w:val="1"/>
        </w:numPr>
        <w:rPr/>
      </w:pPr>
      <w:r>
        <w:t>$10,000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$100,000</w:t>
      </w:r>
    </w:p>
    <w:p>
      <w:pPr>
        <w:pStyle w:val="style179"/>
        <w:numPr>
          <w:ilvl w:val="1"/>
          <w:numId w:val="1"/>
        </w:numPr>
        <w:rPr/>
      </w:pPr>
      <w:r>
        <w:t>$1,000</w:t>
      </w:r>
    </w:p>
    <w:p>
      <w:pPr>
        <w:pStyle w:val="style179"/>
        <w:numPr>
          <w:ilvl w:val="1"/>
          <w:numId w:val="1"/>
        </w:numPr>
        <w:rPr/>
      </w:pPr>
      <w:r>
        <w:t>$110,000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Negotiable certificate of deposits </w:t>
      </w:r>
      <w:r>
        <w:t xml:space="preserve">are sold at a “premium” to </w:t>
      </w:r>
      <w:r>
        <w:t xml:space="preserve">their </w:t>
      </w:r>
      <w:r>
        <w:t>face value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ind w:left="108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Commercial paper </w:t>
      </w:r>
      <w:r>
        <w:t>is issued by all publicly held companies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ind w:left="108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Many market participants view changes in the ___________ as an indicator </w:t>
      </w:r>
      <w:r>
        <w:t>of potential changes in other money market rates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Federal funds rate</w:t>
      </w:r>
    </w:p>
    <w:p>
      <w:pPr>
        <w:pStyle w:val="style179"/>
        <w:numPr>
          <w:ilvl w:val="1"/>
          <w:numId w:val="1"/>
        </w:numPr>
        <w:rPr/>
      </w:pPr>
      <w:r>
        <w:t>Prime lending rate</w:t>
      </w:r>
    </w:p>
    <w:p>
      <w:pPr>
        <w:pStyle w:val="style179"/>
        <w:numPr>
          <w:ilvl w:val="1"/>
          <w:numId w:val="1"/>
        </w:numPr>
        <w:rPr/>
      </w:pPr>
      <w:r>
        <w:t>10 year treasury rate</w:t>
      </w:r>
    </w:p>
    <w:p>
      <w:pPr>
        <w:pStyle w:val="style179"/>
        <w:numPr>
          <w:ilvl w:val="1"/>
          <w:numId w:val="1"/>
        </w:numPr>
        <w:rPr/>
      </w:pPr>
      <w:r>
        <w:t>Discount lending rate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Banker’s Acceptance securities may be sold early or held until maturity but are often times</w:t>
      </w:r>
      <w:r>
        <w:t xml:space="preserve"> held to maturity to maximize returns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Depository institutions </w:t>
      </w:r>
      <w:r>
        <w:t xml:space="preserve">(DI) </w:t>
      </w:r>
      <w:r>
        <w:t xml:space="preserve">generally </w:t>
      </w:r>
      <w:r>
        <w:t>allocate a greater portion of their asset portfolio to</w:t>
      </w:r>
      <w:r>
        <w:t xml:space="preserve"> money market securities</w:t>
      </w:r>
      <w:r>
        <w:t xml:space="preserve"> vs. pension funds because</w:t>
      </w:r>
    </w:p>
    <w:p>
      <w:pPr>
        <w:pStyle w:val="style179"/>
        <w:numPr>
          <w:ilvl w:val="1"/>
          <w:numId w:val="1"/>
        </w:numPr>
        <w:rPr/>
      </w:pPr>
      <w:r>
        <w:t>Interest rates charged by DI’s</w:t>
      </w:r>
      <w:r>
        <w:t xml:space="preserve"> </w:t>
      </w:r>
      <w:r>
        <w:t>can be typically lower</w:t>
      </w:r>
    </w:p>
    <w:p>
      <w:pPr>
        <w:pStyle w:val="style179"/>
        <w:numPr>
          <w:ilvl w:val="1"/>
          <w:numId w:val="1"/>
        </w:numPr>
        <w:rPr/>
      </w:pPr>
      <w:r>
        <w:t>Less risk for DI’s</w:t>
      </w:r>
    </w:p>
    <w:p>
      <w:pPr>
        <w:pStyle w:val="style179"/>
        <w:numPr>
          <w:ilvl w:val="1"/>
          <w:numId w:val="1"/>
        </w:numPr>
        <w:rPr/>
      </w:pPr>
      <w:r>
        <w:t>Their (DI) c</w:t>
      </w:r>
      <w:r>
        <w:t>ash inflows &amp; outflows are more uncertain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Pension funds need higher cash outflows than DI’s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Investors commonly invest in certain money market securities such as commercial paper &amp; negotiable certificate of deposits because they offer a slightly higher return over Treasury bills and are</w:t>
      </w:r>
    </w:p>
    <w:p>
      <w:pPr>
        <w:pStyle w:val="style179"/>
        <w:numPr>
          <w:ilvl w:val="1"/>
          <w:numId w:val="1"/>
        </w:numPr>
        <w:rPr/>
      </w:pPr>
      <w:r>
        <w:t>More short term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Easier to buy &amp; sell on the secondary market</w:t>
      </w:r>
    </w:p>
    <w:p>
      <w:pPr>
        <w:pStyle w:val="style179"/>
        <w:numPr>
          <w:ilvl w:val="1"/>
          <w:numId w:val="1"/>
        </w:numPr>
        <w:rPr/>
      </w:pPr>
      <w:r>
        <w:t>Less likely to default</w:t>
      </w:r>
      <w:r>
        <w:t xml:space="preserve"> vs capital market securities</w:t>
      </w:r>
    </w:p>
    <w:p>
      <w:pPr>
        <w:pStyle w:val="style179"/>
        <w:numPr>
          <w:ilvl w:val="1"/>
          <w:numId w:val="1"/>
        </w:numPr>
        <w:rPr/>
      </w:pPr>
      <w:r>
        <w:t>Steadier in the delivery of returns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Bonds are often classified according to the type of</w:t>
      </w:r>
    </w:p>
    <w:p>
      <w:pPr>
        <w:pStyle w:val="style179"/>
        <w:numPr>
          <w:ilvl w:val="1"/>
          <w:numId w:val="1"/>
        </w:numPr>
        <w:rPr/>
      </w:pPr>
      <w:r>
        <w:t>Issuer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Risk level</w:t>
      </w:r>
    </w:p>
    <w:p>
      <w:pPr>
        <w:pStyle w:val="style179"/>
        <w:numPr>
          <w:ilvl w:val="1"/>
          <w:numId w:val="1"/>
        </w:numPr>
        <w:rPr/>
      </w:pPr>
      <w:r>
        <w:t>Denomination</w:t>
      </w:r>
    </w:p>
    <w:p>
      <w:pPr>
        <w:pStyle w:val="style179"/>
        <w:numPr>
          <w:ilvl w:val="1"/>
          <w:numId w:val="1"/>
        </w:numPr>
        <w:rPr/>
      </w:pPr>
      <w:r>
        <w:t>Credit rating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minimum denomination of a negotiable CD is </w:t>
      </w:r>
      <w:r>
        <w:t>$1,000,000</w:t>
      </w:r>
      <w:r>
        <w:t xml:space="preserve"> (its $100,000)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A strong secondary market for Savings bonds has made them very desirable </w:t>
      </w:r>
      <w:r>
        <w:t xml:space="preserve">for investors </w:t>
      </w:r>
      <w:r>
        <w:t xml:space="preserve">to hold </w:t>
      </w:r>
    </w:p>
    <w:p>
      <w:pPr>
        <w:pStyle w:val="style179"/>
        <w:numPr>
          <w:ilvl w:val="1"/>
          <w:numId w:val="1"/>
        </w:numPr>
        <w:rPr/>
      </w:pPr>
      <w:r>
        <w:t>TRUE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The ratings issued by credit rating agencies are “guarantees”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1"/>
        </w:numPr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In order to obtain the benefit of converting a bond (debt) to equity by holding a convertible bond, the buyer is willing to </w:t>
      </w:r>
    </w:p>
    <w:p>
      <w:pPr>
        <w:pStyle w:val="style179"/>
        <w:numPr>
          <w:ilvl w:val="1"/>
          <w:numId w:val="1"/>
        </w:numPr>
        <w:rPr/>
      </w:pPr>
      <w:r>
        <w:t>Accept a lower rate of interest when purchasing</w:t>
      </w:r>
    </w:p>
    <w:p>
      <w:pPr>
        <w:pStyle w:val="style179"/>
        <w:numPr>
          <w:ilvl w:val="1"/>
          <w:numId w:val="1"/>
        </w:numPr>
        <w:rPr/>
      </w:pPr>
      <w:r>
        <w:t>Forgive the bond indenture restrictions</w:t>
      </w:r>
    </w:p>
    <w:p>
      <w:pPr>
        <w:pStyle w:val="style179"/>
        <w:numPr>
          <w:ilvl w:val="1"/>
          <w:numId w:val="1"/>
        </w:numPr>
        <w:rPr/>
      </w:pPr>
      <w:r>
        <w:rPr>
          <w:highlight w:val="yellow"/>
        </w:rPr>
        <w:t>Pay a premium for the bond</w:t>
      </w:r>
    </w:p>
    <w:p>
      <w:pPr>
        <w:pStyle w:val="style179"/>
        <w:numPr>
          <w:ilvl w:val="1"/>
          <w:numId w:val="1"/>
        </w:numPr>
        <w:rPr/>
      </w:pPr>
      <w:r>
        <w:t>Agree to not accept any stock dividends offered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Bonds that offer very high yields (Risk Premiums that are typically 3 to 7 points above Treasury bonds) with the same maturity are called</w:t>
      </w:r>
    </w:p>
    <w:p>
      <w:pPr>
        <w:pStyle w:val="style179"/>
        <w:numPr>
          <w:ilvl w:val="1"/>
          <w:numId w:val="1"/>
        </w:numPr>
        <w:rPr/>
      </w:pPr>
      <w:r>
        <w:t>Skeptical bonds</w:t>
      </w:r>
    </w:p>
    <w:p>
      <w:pPr>
        <w:pStyle w:val="style179"/>
        <w:numPr>
          <w:ilvl w:val="1"/>
          <w:numId w:val="1"/>
        </w:numPr>
        <w:rPr/>
      </w:pPr>
      <w:r>
        <w:t>Investment grade bonds</w:t>
      </w:r>
    </w:p>
    <w:p>
      <w:pPr>
        <w:pStyle w:val="style179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Junk bonds</w:t>
      </w:r>
    </w:p>
    <w:p>
      <w:pPr>
        <w:pStyle w:val="style179"/>
        <w:numPr>
          <w:ilvl w:val="1"/>
          <w:numId w:val="1"/>
        </w:numPr>
        <w:rPr/>
      </w:pPr>
      <w:r>
        <w:t>Municipal bonds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Rank the following securities in order from highest expected </w:t>
      </w:r>
      <w:r>
        <w:t xml:space="preserve">before tax </w:t>
      </w:r>
      <w:r>
        <w:t xml:space="preserve">yield to lowest </w:t>
      </w:r>
    </w:p>
    <w:p>
      <w:pPr>
        <w:pStyle w:val="style179"/>
        <w:numPr>
          <w:ilvl w:val="2"/>
          <w:numId w:val="1"/>
        </w:numPr>
        <w:rPr/>
      </w:pPr>
      <w:r>
        <w:t>Treasury Bill</w:t>
      </w:r>
    </w:p>
    <w:p>
      <w:pPr>
        <w:pStyle w:val="style179"/>
        <w:numPr>
          <w:ilvl w:val="2"/>
          <w:numId w:val="1"/>
        </w:numPr>
        <w:rPr/>
      </w:pPr>
      <w:r>
        <w:t>10 year Treasury Note</w:t>
      </w:r>
    </w:p>
    <w:p>
      <w:pPr>
        <w:pStyle w:val="style179"/>
        <w:numPr>
          <w:ilvl w:val="2"/>
          <w:numId w:val="1"/>
        </w:numPr>
        <w:rPr/>
      </w:pPr>
      <w:r>
        <w:t>BBB corporate bond</w:t>
      </w:r>
    </w:p>
    <w:p>
      <w:pPr>
        <w:pStyle w:val="style179"/>
        <w:numPr>
          <w:ilvl w:val="2"/>
          <w:numId w:val="1"/>
        </w:numPr>
        <w:rPr/>
      </w:pPr>
      <w:r>
        <w:t>10 year Municipal bond</w:t>
      </w:r>
    </w:p>
    <w:p>
      <w:pPr>
        <w:pStyle w:val="style179"/>
        <w:numPr>
          <w:ilvl w:val="0"/>
          <w:numId w:val="3"/>
        </w:numPr>
        <w:rPr/>
      </w:pPr>
      <w:r>
        <w:t>iii,</w:t>
      </w:r>
      <w:r>
        <w:t xml:space="preserve"> iv, ii, i</w:t>
      </w:r>
    </w:p>
    <w:p>
      <w:pPr>
        <w:pStyle w:val="style179"/>
        <w:numPr>
          <w:ilvl w:val="0"/>
          <w:numId w:val="3"/>
        </w:numPr>
        <w:rPr/>
      </w:pPr>
      <w:r>
        <w:t>iii, ii, i, iv</w:t>
      </w:r>
    </w:p>
    <w:p>
      <w:pPr>
        <w:pStyle w:val="style179"/>
        <w:numPr>
          <w:ilvl w:val="0"/>
          <w:numId w:val="3"/>
        </w:numPr>
        <w:rPr>
          <w:highlight w:val="yellow"/>
        </w:rPr>
      </w:pPr>
      <w:r>
        <w:rPr>
          <w:highlight w:val="yellow"/>
        </w:rPr>
        <w:t>iv, ii, iii, i</w:t>
      </w:r>
    </w:p>
    <w:p>
      <w:pPr>
        <w:pStyle w:val="style179"/>
        <w:numPr>
          <w:ilvl w:val="0"/>
          <w:numId w:val="3"/>
        </w:numPr>
        <w:rPr/>
      </w:pPr>
      <w:r>
        <w:t xml:space="preserve">ii, iv, </w:t>
      </w:r>
      <w:r>
        <w:t>i</w:t>
      </w:r>
      <w:r>
        <w:t xml:space="preserve">, </w:t>
      </w:r>
      <w:r>
        <w:t>iii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The Dow Jones stock index is a primary market</w:t>
      </w:r>
    </w:p>
    <w:p>
      <w:pPr>
        <w:pStyle w:val="style179"/>
        <w:numPr>
          <w:ilvl w:val="1"/>
          <w:numId w:val="5"/>
        </w:numPr>
        <w:ind w:left="1440"/>
        <w:rPr/>
      </w:pPr>
      <w:r>
        <w:t>TRUE</w:t>
      </w:r>
    </w:p>
    <w:p>
      <w:pPr>
        <w:pStyle w:val="style179"/>
        <w:numPr>
          <w:ilvl w:val="1"/>
          <w:numId w:val="5"/>
        </w:numPr>
        <w:ind w:left="1440"/>
        <w:rPr>
          <w:highlight w:val="yellow"/>
        </w:rPr>
      </w:pPr>
      <w:r>
        <w:rPr>
          <w:highlight w:val="yellow"/>
        </w:rPr>
        <w:t>FALSE</w:t>
      </w:r>
    </w:p>
    <w:p>
      <w:pPr>
        <w:pStyle w:val="style0"/>
        <w:ind w:left="1080"/>
        <w:rPr/>
      </w:pPr>
      <w:r>
        <w:t xml:space="preserve"> </w:t>
      </w:r>
    </w:p>
    <w:p>
      <w:pPr>
        <w:pStyle w:val="style179"/>
        <w:numPr>
          <w:ilvl w:val="0"/>
          <w:numId w:val="5"/>
        </w:numPr>
        <w:ind w:left="720"/>
        <w:rPr/>
      </w:pPr>
      <w:r>
        <w:t xml:space="preserve">The borrowing needs of a bank are increased during a </w:t>
      </w:r>
      <w:r>
        <w:t>stimulative</w:t>
      </w:r>
      <w:r>
        <w:t xml:space="preserve"> policy by the Fed</w:t>
      </w:r>
    </w:p>
    <w:p>
      <w:pPr>
        <w:pStyle w:val="style179"/>
        <w:numPr>
          <w:ilvl w:val="1"/>
          <w:numId w:val="5"/>
        </w:numPr>
        <w:ind w:left="1440"/>
        <w:rPr>
          <w:highlight w:val="yellow"/>
        </w:rPr>
      </w:pPr>
      <w:r>
        <w:rPr>
          <w:highlight w:val="yellow"/>
        </w:rPr>
        <w:t>TRUE</w:t>
      </w:r>
    </w:p>
    <w:p>
      <w:pPr>
        <w:pStyle w:val="style179"/>
        <w:numPr>
          <w:ilvl w:val="1"/>
          <w:numId w:val="5"/>
        </w:numPr>
        <w:ind w:left="1440"/>
        <w:rPr/>
      </w:pPr>
      <w:r>
        <w:t>FALSE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“When” does an investor purchase a stock?</w:t>
      </w: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Two “factors” that affect stock prices are what?</w:t>
      </w: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 xml:space="preserve">The lowest bid received is applied to </w:t>
      </w:r>
      <w:r>
        <w:rPr>
          <w:b/>
          <w:u w:val="single"/>
        </w:rPr>
        <w:t>all</w:t>
      </w:r>
      <w:r>
        <w:t xml:space="preserve"> accepted bids in what type of Treasury bidding auction?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_________________   _____________________  mortgages guarantee loan repayment to the lending financial institution thereby protecting it against the possibility of default by the borrower</w:t>
      </w: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The interest rate “caps” commonly found with an adjustable rate mortgage are ______ % per year and ________ % over the life of the mortgage</w:t>
      </w: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Define a “subprime mortgage”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During periods of uncertainty about the economy, investors tend to shift $$’s from risky money market securities to Treasury securities. This is call a ____________  to  _______________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One reason a corporation may “call” a bond is what?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Securities with a higher de</w:t>
      </w:r>
      <w:r>
        <w:t>gree of default risk must offer</w:t>
      </w:r>
      <w:r>
        <w:t xml:space="preserve"> higher ________ before investors will purchase them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Monetary policy may not achieve its desired results due to numerous factors. One is due to the delay from the time a serious issue is identified to the time that the Fed imparts a policy to address it. This is known as _____________   ________________.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 xml:space="preserve">What is the type of bond called that generates its payments back to the bondholders from the project’s revenue that it was used to fund? 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>The US Treasury issues money market securities to finance the ___________   _________________</w:t>
      </w:r>
    </w:p>
    <w:p>
      <w:pPr>
        <w:pStyle w:val="style0"/>
        <w:rPr/>
      </w:pPr>
    </w:p>
    <w:p>
      <w:pPr>
        <w:pStyle w:val="style179"/>
        <w:numPr>
          <w:ilvl w:val="0"/>
          <w:numId w:val="5"/>
        </w:numPr>
        <w:ind w:left="720"/>
        <w:rPr/>
      </w:pPr>
      <w:r>
        <w:t xml:space="preserve"> Who employs a “commission” type of floor broker?</w:t>
      </w:r>
      <w:r>
        <w:t xml:space="preserve"> 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Name</w:t>
      </w:r>
      <w:r>
        <w:tab/>
      </w:r>
      <w:r>
        <w:t>__________</w:t>
      </w:r>
      <w:r>
        <w:t>__________________</w:t>
      </w:r>
      <w:r>
        <w:t xml:space="preserve"> </w:t>
      </w:r>
      <w:r>
        <w:tab/>
      </w:r>
      <w:r>
        <w:t>A</w:t>
      </w:r>
      <w:r>
        <w:t>nswer sheet</w:t>
      </w:r>
      <w:r>
        <w:tab/>
      </w:r>
      <w:r>
        <w:t xml:space="preserve">- FIN 308 </w:t>
      </w:r>
      <w:r>
        <w:tab/>
      </w:r>
      <w:r>
        <w:tab/>
      </w:r>
      <w:r>
        <w:t>Grade: ____________/100</w:t>
      </w:r>
    </w:p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172"/>
        <w:gridCol w:w="2171"/>
        <w:gridCol w:w="2171"/>
        <w:gridCol w:w="2117"/>
        <w:gridCol w:w="2170"/>
      </w:tblGrid>
      <w:tr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1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12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23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34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45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2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13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24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35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46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3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14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25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36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47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4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15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26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37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48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5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16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27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38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49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6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17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28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39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50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7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18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29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40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51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8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19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30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41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52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9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20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31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42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53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10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21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32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43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54</w:t>
            </w:r>
          </w:p>
        </w:tc>
      </w:tr>
      <w:tr>
        <w:tblPrEx/>
        <w:trPr>
          <w:trHeight w:val="576" w:hRule="atLeast"/>
        </w:trPr>
        <w:tc>
          <w:tcPr>
            <w:tcW w:w="2215" w:type="dxa"/>
            <w:tcBorders/>
          </w:tcPr>
          <w:p>
            <w:pPr>
              <w:pStyle w:val="style179"/>
              <w:ind w:left="0"/>
              <w:rPr/>
            </w:pPr>
            <w:r>
              <w:t>11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22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33</w:t>
            </w:r>
          </w:p>
        </w:tc>
        <w:tc>
          <w:tcPr>
            <w:tcW w:w="2159" w:type="dxa"/>
            <w:tcBorders/>
          </w:tcPr>
          <w:p>
            <w:pPr>
              <w:pStyle w:val="style179"/>
              <w:ind w:left="0"/>
              <w:rPr/>
            </w:pPr>
            <w:r>
              <w:t>44</w:t>
            </w:r>
          </w:p>
        </w:tc>
        <w:tc>
          <w:tcPr>
            <w:tcW w:w="2214" w:type="dxa"/>
            <w:tcBorders/>
          </w:tcPr>
          <w:p>
            <w:pPr>
              <w:pStyle w:val="style179"/>
              <w:ind w:left="0"/>
              <w:rPr/>
            </w:pPr>
            <w:r>
              <w:t>55</w:t>
            </w:r>
          </w:p>
        </w:tc>
      </w:tr>
    </w:tbl>
    <w:p>
      <w:pPr>
        <w:pStyle w:val="style0"/>
        <w:rPr/>
      </w:pPr>
      <w:r>
        <w:tab/>
      </w:r>
    </w:p>
    <w:p>
      <w:pPr>
        <w:pStyle w:val="style0"/>
        <w:rPr/>
      </w:pPr>
      <w:r>
        <w:t>56</w:t>
      </w:r>
      <w:r>
        <w:t>.</w:t>
      </w:r>
      <w:r>
        <w:tab/>
      </w:r>
      <w:r>
        <w:t>Capital appreciation, which occ</w:t>
      </w:r>
      <w:r>
        <w:t>urs when a stock rises in price</w:t>
      </w:r>
    </w:p>
    <w:p>
      <w:pPr>
        <w:pStyle w:val="style0"/>
        <w:ind w:firstLine="720"/>
        <w:rPr/>
      </w:pPr>
      <w:r>
        <w:t>Dividend payments, which come when the company distributes some of its earnings to stockholders</w:t>
      </w:r>
    </w:p>
    <w:p>
      <w:pPr>
        <w:pStyle w:val="style0"/>
        <w:ind w:firstLine="720"/>
        <w:rPr/>
      </w:pPr>
      <w:r>
        <w:t>Ability to vote shares and influence the company</w:t>
      </w:r>
    </w:p>
    <w:p>
      <w:pPr>
        <w:pStyle w:val="style0"/>
        <w:rPr/>
      </w:pPr>
    </w:p>
    <w:p>
      <w:pPr>
        <w:pStyle w:val="style0"/>
        <w:rPr/>
      </w:pPr>
      <w:r>
        <w:t>57</w:t>
      </w:r>
      <w:r>
        <w:t>.</w:t>
      </w:r>
      <w:r>
        <w:t xml:space="preserve"> Demand and supply</w:t>
      </w:r>
    </w:p>
    <w:p>
      <w:pPr>
        <w:pStyle w:val="style0"/>
        <w:rPr/>
      </w:pPr>
    </w:p>
    <w:p>
      <w:pPr>
        <w:pStyle w:val="style0"/>
        <w:rPr/>
      </w:pPr>
      <w:r>
        <w:t>58</w:t>
      </w:r>
      <w:r>
        <w:t>.</w:t>
      </w:r>
      <w:r>
        <w:t xml:space="preserve"> Noncompetitive bidding auction</w:t>
      </w:r>
    </w:p>
    <w:p>
      <w:pPr>
        <w:pStyle w:val="style0"/>
        <w:rPr/>
      </w:pPr>
    </w:p>
    <w:p>
      <w:pPr>
        <w:pStyle w:val="style0"/>
        <w:rPr/>
      </w:pPr>
      <w:r>
        <w:t>59</w:t>
      </w:r>
      <w:r>
        <w:t>.</w:t>
      </w:r>
      <w:r>
        <w:t xml:space="preserve"> Federally insured </w:t>
      </w:r>
    </w:p>
    <w:p>
      <w:pPr>
        <w:pStyle w:val="style0"/>
        <w:rPr/>
      </w:pPr>
    </w:p>
    <w:p>
      <w:pPr>
        <w:pStyle w:val="style0"/>
        <w:rPr/>
      </w:pPr>
      <w:r>
        <w:t>60</w:t>
      </w:r>
      <w:r>
        <w:t>.</w:t>
      </w:r>
      <w:r>
        <w:t xml:space="preserve"> </w:t>
      </w:r>
      <w:r>
        <w:t>2</w:t>
      </w:r>
      <w:r>
        <w:t xml:space="preserve">% per year and </w:t>
      </w:r>
      <w:r>
        <w:t>6</w:t>
      </w:r>
      <w:r>
        <w:t>% over the life of the mortgage</w:t>
      </w:r>
    </w:p>
    <w:p>
      <w:pPr>
        <w:pStyle w:val="style0"/>
        <w:rPr/>
      </w:pPr>
    </w:p>
    <w:p>
      <w:pPr>
        <w:pStyle w:val="style0"/>
        <w:rPr/>
      </w:pPr>
      <w:r>
        <w:t>61</w:t>
      </w:r>
      <w:r>
        <w:t>.</w:t>
      </w:r>
      <w:r>
        <w:t xml:space="preserve"> Subprime mortgages are loans accessible to individuals with a poor credit score</w:t>
      </w:r>
    </w:p>
    <w:p>
      <w:pPr>
        <w:pStyle w:val="style0"/>
        <w:rPr/>
      </w:pPr>
    </w:p>
    <w:p>
      <w:pPr>
        <w:pStyle w:val="style0"/>
        <w:rPr/>
      </w:pPr>
      <w:r>
        <w:t>62</w:t>
      </w:r>
      <w:r>
        <w:t>.</w:t>
      </w:r>
      <w:r>
        <w:t xml:space="preserve"> Risk premium to risk free shift</w:t>
      </w:r>
    </w:p>
    <w:p>
      <w:pPr>
        <w:pStyle w:val="style0"/>
        <w:rPr/>
      </w:pPr>
    </w:p>
    <w:p>
      <w:pPr>
        <w:pStyle w:val="style0"/>
        <w:rPr/>
      </w:pPr>
      <w:r>
        <w:t>63</w:t>
      </w:r>
      <w:r>
        <w:t>.</w:t>
      </w:r>
      <w:r>
        <w:t xml:space="preserve"> </w:t>
      </w:r>
      <w:r>
        <w:t>To</w:t>
      </w:r>
      <w:r>
        <w:t xml:space="preserve"> allow the</w:t>
      </w:r>
      <w:r>
        <w:t xml:space="preserve"> company</w:t>
      </w:r>
      <w:r>
        <w:t xml:space="preserve"> to take advantage of a possible drop in interest rates at some point in the future</w:t>
      </w:r>
    </w:p>
    <w:p>
      <w:pPr>
        <w:pStyle w:val="style0"/>
        <w:rPr/>
      </w:pPr>
    </w:p>
    <w:p>
      <w:pPr>
        <w:pStyle w:val="style0"/>
        <w:rPr/>
      </w:pPr>
      <w:r>
        <w:t>64</w:t>
      </w:r>
      <w:r>
        <w:t>.</w:t>
      </w:r>
      <w:r>
        <w:t xml:space="preserve"> Interest rate</w:t>
      </w:r>
    </w:p>
    <w:p>
      <w:pPr>
        <w:pStyle w:val="style0"/>
        <w:rPr/>
      </w:pPr>
    </w:p>
    <w:p>
      <w:pPr>
        <w:pStyle w:val="style0"/>
        <w:rPr/>
      </w:pPr>
      <w:r>
        <w:t>65</w:t>
      </w:r>
      <w:r>
        <w:t>.</w:t>
      </w:r>
      <w:r>
        <w:t xml:space="preserve"> Response lag</w:t>
      </w:r>
    </w:p>
    <w:p>
      <w:pPr>
        <w:pStyle w:val="style0"/>
        <w:rPr/>
      </w:pPr>
    </w:p>
    <w:p>
      <w:pPr>
        <w:pStyle w:val="style0"/>
        <w:rPr/>
      </w:pPr>
      <w:r>
        <w:t>66</w:t>
      </w:r>
      <w:r>
        <w:t>.</w:t>
      </w:r>
      <w:r>
        <w:t xml:space="preserve"> Double barreled bond</w:t>
      </w:r>
    </w:p>
    <w:p>
      <w:pPr>
        <w:pStyle w:val="style0"/>
        <w:rPr/>
      </w:pPr>
    </w:p>
    <w:p>
      <w:pPr>
        <w:pStyle w:val="style0"/>
        <w:rPr/>
      </w:pPr>
      <w:r>
        <w:t>67</w:t>
      </w:r>
      <w:r>
        <w:t>.</w:t>
      </w:r>
      <w:r>
        <w:t xml:space="preserve"> </w:t>
      </w:r>
      <w:r>
        <w:t>treasury</w:t>
      </w:r>
      <w:r>
        <w:t xml:space="preserve"> notes and treasury bonds</w:t>
      </w:r>
    </w:p>
    <w:p>
      <w:pPr>
        <w:pStyle w:val="style0"/>
        <w:rPr/>
      </w:pPr>
    </w:p>
    <w:p>
      <w:pPr>
        <w:pStyle w:val="style0"/>
        <w:rPr/>
      </w:pPr>
      <w:r>
        <w:t>68</w:t>
      </w:r>
      <w:r>
        <w:t>.</w:t>
      </w:r>
      <w:r>
        <w:t xml:space="preserve"> Brokerage houses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50EC5B4"/>
    <w:lvl w:ilvl="0" w:tplc="36D26360">
      <w:start w:val="5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95E6CD4"/>
    <w:lvl w:ilvl="0" w:tplc="B958D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81A1774"/>
    <w:lvl w:ilvl="0" w:tplc="E3CEFD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78F6E31C"/>
    <w:lvl w:ilvl="0" w:tplc="1ED88A9C">
      <w:start w:val="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23E38"/>
    <w:lvl w:ilvl="0" w:tplc="36D26360">
      <w:start w:val="54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>
    <w:nsid w:val="00000005"/>
    <w:multiLevelType w:val="hybridMultilevel"/>
    <w:tmpl w:val="82D00634"/>
    <w:lvl w:ilvl="0" w:tplc="2BA23E9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28B62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C0B8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72524474"/>
    <w:lvl w:ilvl="0" w:tplc="36D26360">
      <w:start w:val="5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1880</Words>
  <Pages>9</Pages>
  <Characters>9804</Characters>
  <Application>WPS Office</Application>
  <DocSecurity>0</DocSecurity>
  <Paragraphs>430</Paragraphs>
  <ScaleCrop>false</ScaleCrop>
  <Company>Kraft Foods</Company>
  <LinksUpToDate>false</LinksUpToDate>
  <CharactersWithSpaces>11492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2019-12-13T16:07:04Z</dcterms:created>
  <dc:creator>kekxs16</dc:creator>
  <lastModifiedBy>JKM-LX1</lastModifiedBy>
  <dcterms:modified xsi:type="dcterms:W3CDTF">2019-12-13T16:07:04Z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